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Myriad Pro" w:hAnsi="Myriad Pro"/>
          <w:color w:val="1F7798"/>
        </w:rPr>
      </w:pPr>
      <w:bookmarkStart w:id="0" w:name="_GoBack"/>
      <w:bookmarkEnd w:id="0"/>
      <w:r>
        <w:rPr>
          <w:rFonts w:ascii="Myriad Pro" w:hAnsi="Myriad Pro"/>
          <w:color w:val="1F7798"/>
        </w:rPr>
        <w:t>13.6 Struktur eines schulischen Medienbildungskonzeptes (MBK)</w:t>
      </w:r>
    </w:p>
    <w:p>
      <w:pPr>
        <w:rPr>
          <w:rFonts w:ascii="Myriad Pro" w:hAnsi="Myriad Pro"/>
          <w:color w:val="1F7798"/>
        </w:rPr>
      </w:pPr>
    </w:p>
    <w:p>
      <w:pPr>
        <w:rPr>
          <w:rFonts w:ascii="Myriad Pro" w:hAnsi="Myriad Pro"/>
          <w:color w:val="1F779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</w:tblGrid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1. Einleitung und Zielsetzung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Welche Inhalte und zentralen Ziele verfolgt das Medienbildungskonzept (MBK) für die Schule in Bezug auf Lernende, Lehrende und Eltern? Wie sieht der derzeitige Stand der Medienbildung in der Schule aus?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2. Unsere Schule im Profil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Schulstandort(e), Schulart, Anzahl Schülerinnen und Schüler, Anzahl Lehrkräfte, Raumsituation 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Wer sind die Mitglieder der Steuergruppe zur Erarbeitung des MBK? Bildet die Steuergruppe einen Querschnitt der Lehrkräfte der Schule ab? Wer ist die/der schulische Medienbildungsbeauftragte/r? Wer ist sonst mit welcher Rolle und welcher Autorisierung beteiligt?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3. Schul- und Unterrichtsentwicklung 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Welches ist derzeitig das dominierende Unterrichtsszenario an der Schule (Lernen mit digitalen und über digitale Medien: punktuell, projektartig oder durchgängiger Unterrichtseinsatz, siehe Handreichung Punkt 5.2)? Beschreiben Sie, wie dieses fort- bzw. weiterentwickelt werden soll.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 Kompetenzen des KMK-Kompetenzrahmens werden in welchen Jahrgängen/Fächern erworben, erweitert, 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gefestigt? Welcher Grad der Vertiefung/Kompetenzstufe wird erreicht? Welche Maßnahmen zur Unterrichtsentwicklung sind je Fach/fachübergreifend notwendig? (Grundlage ist der Rahmenplan „Digitale Kompetenzen“)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4. IT-Ausstattung (Ist-Zustand) und Ausstattungsbedarf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Erfassung der Ausstattung (s. Handreichung Anlage 1 oder 2)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Welche Infrastruktur/Ausstattung ist notwendig, um die geplanten Maßnahmen zur Schul- und Unterrichtsentwicklung zu realisieren? Vgl. Raster: Mindestausstattung (s. Handreichung Punkt 6). Welche Medien/Mediatheken werden dauerhaft für den jeweiligen Unterrichtseinsatz benötigt? (s. Handreichung Anlage 1 oder 2)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5. Betriebs- und Service-Konzept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Wer steht der Schule als verantwortlicher IT-Dienstleister (IT-DL) für die Absicherung des Einsatzes der IT-Infrastruktur auf Seiten des Schulträgers zur Verfügung? Welche Ausfallszenarien (Erreichbarkeit, Erstinformation, Auftragsauslösung, Vollzug) für Teile der Infrastruktur (Internet, Server, Endgeräte) sind zwischen Schulen und IT-DL abgestimmt? Wer ist/sind der/die schulische(n) Erstansprechpartner für den IT-DL des Trägers?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6. Fortbildungskonzept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Welcher Fortbildungsbedarf zeichnet sich in der Schule ab? Wie wurde dieser ermittelt? (s. Handreichung Anlage 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1 oder 3)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Strukturieren Sie den Fortbildungsbedarf nach (siehe Handreichung Anlage 4): a)</w:t>
            </w:r>
            <w:r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 xml:space="preserve"> technischer Einweisung/Fortbildung 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(Schulträger), b) </w:t>
            </w:r>
            <w:r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>schulinterner Fortbildung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(über schulische Medienbildungsbeauftragte und/oder medienpädagogische Multiplikatoren des MPZ), c) </w:t>
            </w:r>
            <w:r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>schulexterner Fortbildung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(IQ M-V); d) </w:t>
            </w:r>
            <w:r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>individueller Fortbildung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(Eigenverantwortung). Wer ist/sind der/die schulische(n) Medienbildungsbeauftragte(n)?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7. Zeitplanung/Meilensteine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Welche zeitliche Planung, welche Meilensteine sind schulintern bzgl. der Umsetzung dieses Medienbildungskonzeptes vorgesehen?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8. Evaluation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Wie wird der Erfolg der Maßnahmen zur Schul- und Unterrichtsentwicklung überprüft?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Welche Möglichkeiten der Steuerung für den Medieneinsatz und die Mediennutzung im Unterricht sowie die Kompetenzentwicklung bei den Schülerinnen und Schülern gibt es?</w:t>
            </w:r>
          </w:p>
        </w:tc>
      </w:tr>
      <w:tr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ascii="Myriad Pro" w:hAnsi="Myriad Pro"/>
          <w:color w:val="1F7798"/>
        </w:rPr>
      </w:pPr>
    </w:p>
    <w:sect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 Light" w:hAnsi="Myriad Pro Light"/>
      <w:color w:val="000000"/>
    </w:rPr>
  </w:style>
  <w:style w:type="paragraph" w:customStyle="1" w:styleId="TabelleKopfzeileLinksbndigSchwarzFormateTabellen">
    <w:name w:val="Tabelle Kopfzeile Linksbündig (Schwarz) (Formate Tabellen)"/>
    <w:basedOn w:val="Standard"/>
    <w:uiPriority w:val="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TabelleKrperzelleLinksbndigSchwarzFormateTabellen">
    <w:name w:val="Tabelle Körperzelle Linksbündig (Schwarz) (Formate Tabellen)"/>
    <w:basedOn w:val="TabelleKopfzeileLinksbndigSchwarzFormateTabellen"/>
    <w:uiPriority w:val="99"/>
    <w:pPr>
      <w:jc w:val="left"/>
    </w:pPr>
    <w:rPr>
      <w:rFonts w:ascii="Myriad Pro" w:hAnsi="Myriad Pro" w:cs="Myriad Pro"/>
    </w:rPr>
  </w:style>
  <w:style w:type="paragraph" w:customStyle="1" w:styleId="TabelleKopfzeileZentriertSchwarzFormateTabellen">
    <w:name w:val="Tabelle Kopfzeile Zentriert (Schwarz) (Formate Tabellen)"/>
    <w:basedOn w:val="TabelleKopfzeileLinksbndigSchwarzFormateTabellen"/>
    <w:uiPriority w:val="99"/>
    <w:pPr>
      <w:jc w:val="center"/>
    </w:pPr>
  </w:style>
  <w:style w:type="paragraph" w:customStyle="1" w:styleId="TextErsterAbsatzFormateTextkrperFormellAbstze">
    <w:name w:val="Text Erster Absatz (Formate Textkörper Formell Absätze)"/>
    <w:basedOn w:val="KeinAbsatzformat"/>
    <w:next w:val="Standard"/>
    <w:uiPriority w:val="99"/>
    <w:pPr>
      <w:spacing w:line="340" w:lineRule="atLeast"/>
      <w:jc w:val="both"/>
    </w:pPr>
    <w:rPr>
      <w:rFonts w:ascii="Myriad Pro" w:hAnsi="Myriad Pro" w:cs="Myriad Pro"/>
      <w:sz w:val="22"/>
      <w:szCs w:val="22"/>
    </w:rPr>
  </w:style>
  <w:style w:type="character" w:customStyle="1" w:styleId="Kursiv">
    <w:name w:val="Kursiv"/>
    <w:uiPriority w:val="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E0D06-7C34-4DFC-9B2A-CECEB9B1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13_6_Struktur_schulisches_Medienbildungskonzept</Template>
  <TotalTime>0</TotalTime>
  <Pages>2</Pages>
  <Words>460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Hoyer</dc:creator>
  <cp:keywords/>
  <dc:description/>
  <cp:lastModifiedBy>Plüschke, Claudia</cp:lastModifiedBy>
  <cp:revision>2</cp:revision>
  <dcterms:created xsi:type="dcterms:W3CDTF">2020-12-01T10:24:00Z</dcterms:created>
  <dcterms:modified xsi:type="dcterms:W3CDTF">2020-12-01T10:24:00Z</dcterms:modified>
</cp:coreProperties>
</file>